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8213"/>
        <w:gridCol w:w="6"/>
      </w:tblGrid>
      <w:tr w:rsidR="00B92AD0" w:rsidRPr="00B92AD0">
        <w:trPr>
          <w:trHeight w:val="15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2AD0" w:rsidRPr="00B92AD0" w:rsidRDefault="00B92AD0" w:rsidP="00B92AD0">
            <w:pPr>
              <w:widowControl/>
              <w:spacing w:line="270" w:lineRule="atLeast"/>
              <w:jc w:val="center"/>
              <w:rPr>
                <w:rFonts w:ascii="ˎ̥" w:eastAsia="宋体" w:hAnsi="ˎ̥" w:cs="宋体" w:hint="eastAsia"/>
                <w:kern w:val="0"/>
                <w:sz w:val="27"/>
                <w:szCs w:val="27"/>
              </w:rPr>
            </w:pPr>
            <w:r w:rsidRPr="00B92AD0">
              <w:rPr>
                <w:rFonts w:ascii="ˎ̥" w:eastAsia="宋体" w:hAnsi="ˎ̥" w:cs="宋体"/>
                <w:b/>
                <w:bCs/>
                <w:kern w:val="0"/>
                <w:sz w:val="27"/>
                <w:szCs w:val="27"/>
              </w:rPr>
              <w:t>硕士答辩程序及注意事项</w:t>
            </w:r>
          </w:p>
          <w:p w:rsidR="00B92AD0" w:rsidRPr="00B92AD0" w:rsidRDefault="00AB0243" w:rsidP="00B92AD0">
            <w:pPr>
              <w:widowControl/>
              <w:spacing w:line="270" w:lineRule="atLeast"/>
              <w:jc w:val="center"/>
              <w:rPr>
                <w:rFonts w:ascii="ˎ̥" w:eastAsia="宋体" w:hAnsi="ˎ̥" w:cs="宋体" w:hint="eastAsia"/>
                <w:kern w:val="0"/>
                <w:sz w:val="27"/>
                <w:szCs w:val="27"/>
              </w:rPr>
            </w:pPr>
            <w:r>
              <w:rPr>
                <w:rFonts w:ascii="ˎ̥" w:eastAsia="宋体" w:hAnsi="ˎ̥" w:cs="宋体"/>
                <w:kern w:val="0"/>
                <w:sz w:val="27"/>
                <w:szCs w:val="27"/>
              </w:rPr>
              <w:pict>
                <v:rect id="_x0000_i1025" style="width:450pt;height:.75pt" o:hrpct="0" o:hralign="center" o:hrstd="t" o:hrnoshade="t" o:hr="t" fillcolor="#ccc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92AD0" w:rsidRPr="00B92AD0" w:rsidRDefault="00B92AD0" w:rsidP="00B92AD0">
            <w:pPr>
              <w:widowControl/>
              <w:spacing w:line="27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B92AD0" w:rsidRPr="00B92AD0">
        <w:trPr>
          <w:trHeight w:val="43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2AD0" w:rsidRPr="00B92AD0" w:rsidRDefault="00B92AD0" w:rsidP="00AB0243">
            <w:pPr>
              <w:widowControl/>
              <w:spacing w:line="270" w:lineRule="atLeas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2AD0" w:rsidRPr="00B92AD0" w:rsidRDefault="00B92AD0" w:rsidP="00B92AD0">
            <w:pPr>
              <w:widowControl/>
              <w:spacing w:line="27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B92AD0" w:rsidRPr="00B92AD0">
        <w:trPr>
          <w:trHeight w:val="615"/>
          <w:tblCellSpacing w:w="0" w:type="dxa"/>
        </w:trPr>
        <w:tc>
          <w:tcPr>
            <w:tcW w:w="270" w:type="dxa"/>
            <w:vAlign w:val="center"/>
            <w:hideMark/>
          </w:tcPr>
          <w:p w:rsidR="00B92AD0" w:rsidRPr="00B92AD0" w:rsidRDefault="00B92AD0" w:rsidP="00B92AD0">
            <w:pPr>
              <w:widowControl/>
              <w:spacing w:line="27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40" w:type="dxa"/>
            <w:hideMark/>
          </w:tcPr>
          <w:p w:rsidR="00B92AD0" w:rsidRPr="00B92AD0" w:rsidRDefault="00B92AD0" w:rsidP="00B92AD0">
            <w:pPr>
              <w:widowControl/>
              <w:spacing w:line="27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2AD0" w:rsidRPr="00B92AD0" w:rsidRDefault="00B92AD0" w:rsidP="00B92AD0">
            <w:pPr>
              <w:widowControl/>
              <w:spacing w:line="27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B92AD0" w:rsidRPr="00B92AD0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B92AD0" w:rsidRPr="00B92AD0" w:rsidRDefault="00B92AD0" w:rsidP="00B92AD0">
            <w:pPr>
              <w:widowControl/>
              <w:spacing w:line="27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92AD0" w:rsidRPr="00B92AD0" w:rsidRDefault="00B92AD0" w:rsidP="00AB0243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B92AD0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硕士研究生答辩程序</w:t>
            </w:r>
          </w:p>
          <w:p w:rsidR="00B92AD0" w:rsidRPr="00B92AD0" w:rsidRDefault="00B92AD0" w:rsidP="00B92AD0">
            <w:pPr>
              <w:widowControl/>
              <w:tabs>
                <w:tab w:val="num" w:pos="1380"/>
              </w:tabs>
              <w:spacing w:before="100" w:beforeAutospacing="1" w:after="100" w:afterAutospacing="1" w:line="312" w:lineRule="auto"/>
              <w:ind w:left="1380" w:hanging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一、由系领导介绍答辩委员会主席和委员。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="9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二、导师介绍学位申请人情况，包括：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="9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1．宣布学位申请人姓名、专业和论文题目。</w:t>
            </w:r>
            <w:r w:rsidR="00AB02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</w:t>
            </w:r>
            <w:bookmarkStart w:id="0" w:name="_GoBack"/>
            <w:bookmarkEnd w:id="0"/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2．宣布导师姓名。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="9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三、导师介绍学位申请人情况，包括：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Chars="429" w:left="901"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学历、研究生期间的学习成绩、总学分和科研情况。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四、学位申请人报告论文的主要内容（限定为30分钟之内，不得超时）。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五、答辩委员会委员及答辩会参加人员提问，学位申请人答辩。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六、休会。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七、答辩委员会会议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1． 宣读导师和论文评阅人的学术评语。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2． 评议论文的水平及答辩情况。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3． 讨论对学位论文及论文答辩情况的决议书，须明确指出论文的不足之处。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4． 投票表决。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5． 打印北京大学学位论文答辩委员会决议书，答辩委员会主席签字。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八、复会，答辩委员会主席宣读决议书及投票表决结果。</w:t>
            </w:r>
            <w:r w:rsidRPr="00B92A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九、答辩委员会主席宣布答辩会结束。</w:t>
            </w:r>
          </w:p>
          <w:p w:rsidR="00B92AD0" w:rsidRDefault="00B92AD0" w:rsidP="00B92AD0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</w:p>
          <w:p w:rsidR="00B92AD0" w:rsidRDefault="00B92AD0" w:rsidP="00B92AD0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B92AD0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硕士研究生答辩注意事项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Chars="400" w:left="840" w:firstLineChars="199" w:firstLine="479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2AD0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:u w:val="single"/>
              </w:rPr>
              <w:t>硕士学位论文答辩秘书</w:t>
            </w:r>
            <w:r w:rsidRPr="00B92AD0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须由博士研究生者或是博士后、讲师担任。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Chars="400" w:left="840" w:firstLineChars="199" w:firstLine="47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2AD0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  <w:u w:val="single"/>
              </w:rPr>
              <w:t>硕士学位论文答辩委员会</w:t>
            </w:r>
            <w:r w:rsidRPr="00B92AD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由三至五人组成，指导教师如果参加答辩委员会（也可以不参加），答辩委员会至少应由四人组成，答辩委员会应以校内专家为主，委员会主席应由副教授以上或相当职称的专家担任，指导教师不得担任主席。答辩委员会名单由导师和教研室商定，经学位</w:t>
            </w:r>
            <w:proofErr w:type="gramStart"/>
            <w:r w:rsidRPr="00B92AD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评定分</w:t>
            </w:r>
            <w:proofErr w:type="gramEnd"/>
            <w:r w:rsidRPr="00B92AD0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委员会主席或院、系（所、中心）主管领导批准方可领取表决票，进行答辩。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Chars="400" w:left="840" w:firstLine="420"/>
              <w:rPr>
                <w:rFonts w:ascii="ˎ̥" w:eastAsia="宋体" w:hAnsi="ˎ̥" w:cs="宋体" w:hint="eastAsia"/>
                <w:kern w:val="0"/>
                <w:sz w:val="24"/>
                <w:szCs w:val="24"/>
              </w:rPr>
            </w:pPr>
            <w:r w:rsidRPr="00B92AD0">
              <w:rPr>
                <w:rFonts w:ascii="ˎ̥" w:eastAsia="宋体" w:hAnsi="ˎ̥" w:cs="宋体"/>
                <w:kern w:val="0"/>
                <w:sz w:val="24"/>
                <w:szCs w:val="24"/>
              </w:rPr>
              <w:t>论文需经全体委员的</w:t>
            </w:r>
            <w:r w:rsidRPr="00B92AD0">
              <w:rPr>
                <w:rFonts w:ascii="ˎ̥" w:eastAsia="宋体" w:hAnsi="ˎ̥" w:cs="宋体"/>
                <w:b/>
                <w:bCs/>
                <w:kern w:val="0"/>
                <w:sz w:val="24"/>
                <w:szCs w:val="24"/>
              </w:rPr>
              <w:t>三分之二以上（含三分之二）</w:t>
            </w:r>
            <w:r w:rsidRPr="00B92AD0">
              <w:rPr>
                <w:rFonts w:ascii="ˎ̥" w:eastAsia="宋体" w:hAnsi="ˎ̥" w:cs="宋体"/>
                <w:kern w:val="0"/>
                <w:sz w:val="24"/>
                <w:szCs w:val="24"/>
              </w:rPr>
              <w:t>同意，方得通过。硕士学位论文答辩委员会决议经委员会主席签字后，报送学位</w:t>
            </w:r>
            <w:proofErr w:type="gramStart"/>
            <w:r w:rsidRPr="00B92AD0">
              <w:rPr>
                <w:rFonts w:ascii="ˎ̥" w:eastAsia="宋体" w:hAnsi="ˎ̥" w:cs="宋体"/>
                <w:kern w:val="0"/>
                <w:sz w:val="24"/>
                <w:szCs w:val="24"/>
              </w:rPr>
              <w:t>评定分</w:t>
            </w:r>
            <w:proofErr w:type="gramEnd"/>
            <w:r w:rsidRPr="00B92AD0">
              <w:rPr>
                <w:rFonts w:ascii="ˎ̥" w:eastAsia="宋体" w:hAnsi="ˎ̥" w:cs="宋体"/>
                <w:kern w:val="0"/>
                <w:sz w:val="24"/>
                <w:szCs w:val="24"/>
              </w:rPr>
              <w:t>委员会审批。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Chars="200" w:left="420" w:firstLine="945"/>
              <w:rPr>
                <w:rFonts w:ascii="ˎ̥" w:eastAsia="宋体" w:hAnsi="ˎ̥" w:cs="宋体" w:hint="eastAsia"/>
                <w:kern w:val="0"/>
                <w:sz w:val="24"/>
                <w:szCs w:val="24"/>
              </w:rPr>
            </w:pPr>
            <w:r w:rsidRPr="00B92AD0">
              <w:rPr>
                <w:rFonts w:ascii="ˎ̥" w:eastAsia="宋体" w:hAnsi="ˎ̥" w:cs="宋体"/>
                <w:kern w:val="0"/>
                <w:sz w:val="24"/>
                <w:szCs w:val="24"/>
              </w:rPr>
              <w:t>论文答辩应当有详细记录。论文答辩应当公开举行（保密专业除外）。</w:t>
            </w:r>
          </w:p>
          <w:p w:rsidR="00B92AD0" w:rsidRPr="00B92AD0" w:rsidRDefault="00B92AD0" w:rsidP="00B92AD0">
            <w:pPr>
              <w:widowControl/>
              <w:spacing w:before="100" w:beforeAutospacing="1" w:after="100" w:afterAutospacing="1" w:line="312" w:lineRule="auto"/>
              <w:ind w:leftChars="400" w:left="840" w:firstLine="525"/>
              <w:rPr>
                <w:rFonts w:ascii="仿宋_GB2312" w:eastAsia="宋体" w:hAnsi="ˎ̥" w:cs="宋体" w:hint="eastAsia"/>
                <w:kern w:val="0"/>
                <w:sz w:val="24"/>
                <w:szCs w:val="24"/>
              </w:rPr>
            </w:pPr>
            <w:r w:rsidRPr="00B92AD0">
              <w:rPr>
                <w:rFonts w:ascii="ˎ̥" w:eastAsia="宋体" w:hAnsi="ˎ̥" w:cs="宋体"/>
                <w:b/>
                <w:bCs/>
                <w:kern w:val="0"/>
                <w:sz w:val="24"/>
                <w:szCs w:val="24"/>
                <w:u w:val="single"/>
              </w:rPr>
              <w:t>答辩不合格者</w:t>
            </w:r>
            <w:r w:rsidRPr="00B92AD0">
              <w:rPr>
                <w:rFonts w:ascii="ˎ̥" w:eastAsia="宋体" w:hAnsi="ˎ̥" w:cs="宋体"/>
                <w:kern w:val="0"/>
                <w:sz w:val="24"/>
                <w:szCs w:val="24"/>
              </w:rPr>
              <w:t>，经答辩委员会再次表决，全体委员三分之二或以上</w:t>
            </w:r>
            <w:r w:rsidRPr="00B92AD0">
              <w:rPr>
                <w:rFonts w:ascii="仿宋_GB2312" w:eastAsia="宋体" w:hAnsi="ˎ̥" w:cs="宋体"/>
                <w:kern w:val="0"/>
                <w:sz w:val="24"/>
                <w:szCs w:val="24"/>
              </w:rPr>
              <w:t>同意，可</w:t>
            </w:r>
            <w:r w:rsidRPr="00B92AD0">
              <w:rPr>
                <w:rFonts w:ascii="ˎ̥" w:eastAsia="宋体" w:hAnsi="ˎ̥" w:cs="宋体"/>
                <w:kern w:val="0"/>
                <w:sz w:val="24"/>
                <w:szCs w:val="24"/>
              </w:rPr>
              <w:t>在半年后一年内修改论文，重新申请答辩一次。如重新答辩仍未通过，则不再补行答辩。</w:t>
            </w:r>
          </w:p>
        </w:tc>
        <w:tc>
          <w:tcPr>
            <w:tcW w:w="0" w:type="auto"/>
            <w:vAlign w:val="center"/>
            <w:hideMark/>
          </w:tcPr>
          <w:p w:rsidR="00B92AD0" w:rsidRPr="00B92AD0" w:rsidRDefault="00B92AD0" w:rsidP="00B92A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74093" w:rsidRPr="00B92AD0" w:rsidRDefault="00474093"/>
    <w:sectPr w:rsidR="00474093" w:rsidRPr="00B92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D0"/>
    <w:rsid w:val="00474093"/>
    <w:rsid w:val="00AB0243"/>
    <w:rsid w:val="00B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AD0"/>
    <w:rPr>
      <w:b/>
      <w:bCs/>
    </w:rPr>
  </w:style>
  <w:style w:type="paragraph" w:styleId="a4">
    <w:name w:val="Plain Text"/>
    <w:basedOn w:val="a"/>
    <w:link w:val="Char"/>
    <w:uiPriority w:val="99"/>
    <w:unhideWhenUsed/>
    <w:rsid w:val="00B92AD0"/>
    <w:pPr>
      <w:widowControl/>
      <w:spacing w:before="100" w:beforeAutospacing="1" w:after="100" w:afterAutospacing="1"/>
      <w:ind w:firstLine="48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4"/>
    <w:uiPriority w:val="99"/>
    <w:rsid w:val="00B92AD0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AD0"/>
    <w:rPr>
      <w:b/>
      <w:bCs/>
    </w:rPr>
  </w:style>
  <w:style w:type="paragraph" w:styleId="a4">
    <w:name w:val="Plain Text"/>
    <w:basedOn w:val="a"/>
    <w:link w:val="Char"/>
    <w:uiPriority w:val="99"/>
    <w:unhideWhenUsed/>
    <w:rsid w:val="00B92AD0"/>
    <w:pPr>
      <w:widowControl/>
      <w:spacing w:before="100" w:beforeAutospacing="1" w:after="100" w:afterAutospacing="1"/>
      <w:ind w:firstLine="48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4"/>
    <w:uiPriority w:val="99"/>
    <w:rsid w:val="00B92AD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</cp:lastModifiedBy>
  <cp:revision>2</cp:revision>
  <cp:lastPrinted>2014-06-06T07:17:00Z</cp:lastPrinted>
  <dcterms:created xsi:type="dcterms:W3CDTF">2014-06-06T07:16:00Z</dcterms:created>
  <dcterms:modified xsi:type="dcterms:W3CDTF">2017-11-27T01:04:00Z</dcterms:modified>
</cp:coreProperties>
</file>